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F70A" w14:textId="6E6FD7AC" w:rsidR="00317702" w:rsidRPr="00317702" w:rsidRDefault="00317702" w:rsidP="00317702">
      <w:pPr>
        <w:jc w:val="both"/>
        <w:rPr>
          <w:rFonts w:eastAsia="Arial Unicode MS" w:cs="Kokila"/>
          <w:lang w:bidi="mr-IN"/>
        </w:rPr>
      </w:pPr>
      <w:r w:rsidRPr="00317702">
        <w:rPr>
          <w:rFonts w:eastAsia="Arial Unicode MS" w:cs="Kokila"/>
          <w:b/>
          <w:bCs/>
          <w:lang w:bidi="mr-IN"/>
        </w:rPr>
        <w:t>Subject: Strengthening Classroom Practice and Professional Growth through MS-ACIT (IT for Teachers)</w:t>
      </w:r>
      <w:r w:rsidR="00742EFB">
        <w:rPr>
          <w:rFonts w:eastAsia="Arial Unicode MS" w:cs="Kokila"/>
          <w:b/>
          <w:bCs/>
          <w:lang w:bidi="mr-IN"/>
        </w:rPr>
        <w:t xml:space="preserve"> Course</w:t>
      </w:r>
    </w:p>
    <w:p w14:paraId="3C8A0ACE" w14:textId="77777777" w:rsidR="00317702" w:rsidRPr="00317702" w:rsidRDefault="00317702" w:rsidP="00317702">
      <w:pPr>
        <w:jc w:val="both"/>
        <w:rPr>
          <w:rFonts w:eastAsia="Arial Unicode MS" w:cs="Kokila"/>
          <w:lang w:bidi="mr-IN"/>
        </w:rPr>
      </w:pPr>
      <w:r w:rsidRPr="00317702">
        <w:rPr>
          <w:rFonts w:eastAsia="Arial Unicode MS" w:cs="Kokila"/>
          <w:lang w:bidi="mr-IN"/>
        </w:rPr>
        <w:t>Respected Teachers,</w:t>
      </w:r>
    </w:p>
    <w:p w14:paraId="16CD6851" w14:textId="77777777" w:rsidR="00317702" w:rsidRPr="00317702" w:rsidRDefault="00317702" w:rsidP="00317702">
      <w:pPr>
        <w:jc w:val="both"/>
        <w:rPr>
          <w:rFonts w:eastAsia="Arial Unicode MS" w:cs="Kokila"/>
          <w:lang w:bidi="mr-IN"/>
        </w:rPr>
      </w:pPr>
      <w:r w:rsidRPr="00317702">
        <w:rPr>
          <w:rFonts w:eastAsia="Arial Unicode MS" w:cs="Kokila"/>
          <w:lang w:bidi="mr-IN"/>
        </w:rPr>
        <w:t xml:space="preserve">The quality of learning in any classroom depends, above all, on the capability of the teacher. Today that capability includes the confident use of technology. Digital tools are no longer a convenience; they have become part of everyday teaching. A teacher who uses them well </w:t>
      </w:r>
      <w:proofErr w:type="gramStart"/>
      <w:r w:rsidRPr="00317702">
        <w:rPr>
          <w:rFonts w:eastAsia="Arial Unicode MS" w:cs="Kokila"/>
          <w:lang w:bidi="mr-IN"/>
        </w:rPr>
        <w:t>is able to</w:t>
      </w:r>
      <w:proofErr w:type="gramEnd"/>
      <w:r w:rsidRPr="00317702">
        <w:rPr>
          <w:rFonts w:eastAsia="Arial Unicode MS" w:cs="Kokila"/>
          <w:lang w:bidi="mr-IN"/>
        </w:rPr>
        <w:t xml:space="preserve"> explain a concept more clearly, assess a class more quickly, and give individual attention to every learner.</w:t>
      </w:r>
    </w:p>
    <w:p w14:paraId="612798FB" w14:textId="77777777" w:rsidR="00317702" w:rsidRPr="00317702" w:rsidRDefault="00317702" w:rsidP="00317702">
      <w:pPr>
        <w:jc w:val="both"/>
        <w:rPr>
          <w:rFonts w:eastAsia="Arial Unicode MS" w:cs="Kokila"/>
          <w:lang w:bidi="mr-IN"/>
        </w:rPr>
      </w:pPr>
      <w:r w:rsidRPr="00317702">
        <w:rPr>
          <w:rFonts w:eastAsia="Arial Unicode MS" w:cs="Kokila"/>
          <w:lang w:bidi="mr-IN"/>
        </w:rPr>
        <w:t>With this purpose in mind, MKCL brings to you MS-ACIT (IT for Teachers) – a course designed specifically for the practising teacher. It does not treat technology as a separate subject to be studied; it links every skill directly to your daily responsibilities in the classroom, the staffroom and the examination hall.</w:t>
      </w:r>
    </w:p>
    <w:p w14:paraId="4724BFCE" w14:textId="5E708F3E" w:rsidR="00317702" w:rsidRPr="00317702" w:rsidRDefault="00317702" w:rsidP="00317702">
      <w:pPr>
        <w:jc w:val="both"/>
        <w:rPr>
          <w:rFonts w:eastAsia="Arial Unicode MS" w:cs="Kokila"/>
          <w:lang w:bidi="mr-IN"/>
        </w:rPr>
      </w:pPr>
      <w:r w:rsidRPr="00317702">
        <w:rPr>
          <w:rFonts w:eastAsia="Arial Unicode MS" w:cs="Kokila"/>
          <w:lang w:bidi="mr-IN"/>
        </w:rPr>
        <w:t>Through this</w:t>
      </w:r>
      <w:r w:rsidR="00EE4C12">
        <w:rPr>
          <w:rFonts w:eastAsia="Arial Unicode MS" w:cs="Kokila"/>
          <w:lang w:bidi="mr-IN"/>
        </w:rPr>
        <w:t xml:space="preserve"> </w:t>
      </w:r>
      <w:r w:rsidR="00EE4C12" w:rsidRPr="00317702">
        <w:rPr>
          <w:rFonts w:eastAsia="Arial Unicode MS" w:cs="Kokila"/>
          <w:lang w:bidi="mr-IN"/>
        </w:rPr>
        <w:t>MS-ACIT (IT for Teachers)</w:t>
      </w:r>
      <w:r w:rsidRPr="00317702">
        <w:rPr>
          <w:rFonts w:eastAsia="Arial Unicode MS" w:cs="Kokila"/>
          <w:lang w:bidi="mr-IN"/>
        </w:rPr>
        <w:t xml:space="preserve"> course you will be able to:</w:t>
      </w:r>
    </w:p>
    <w:p w14:paraId="09AB48B4" w14:textId="5E3AA782" w:rsidR="001F0465" w:rsidRPr="001F0465" w:rsidRDefault="00317702" w:rsidP="001F0465">
      <w:pPr>
        <w:pStyle w:val="ListParagraph"/>
        <w:numPr>
          <w:ilvl w:val="0"/>
          <w:numId w:val="2"/>
        </w:numPr>
        <w:jc w:val="both"/>
        <w:rPr>
          <w:rFonts w:eastAsia="Arial Unicode MS" w:cs="Kokila"/>
          <w:lang w:bidi="mr-IN"/>
        </w:rPr>
      </w:pPr>
      <w:r w:rsidRPr="001F0465">
        <w:rPr>
          <w:rFonts w:eastAsia="Arial Unicode MS" w:cs="Kokila"/>
          <w:lang w:bidi="mr-IN"/>
        </w:rPr>
        <w:t>Prepare engaging digital lessons, presentations and teaching material in Marathi</w:t>
      </w:r>
      <w:r w:rsidR="001F0465">
        <w:rPr>
          <w:rFonts w:eastAsia="Arial Unicode MS" w:cs="Kokila"/>
          <w:lang w:bidi="mr-IN"/>
        </w:rPr>
        <w:t>, Hindi</w:t>
      </w:r>
      <w:r w:rsidRPr="001F0465">
        <w:rPr>
          <w:rFonts w:eastAsia="Arial Unicode MS" w:cs="Kokila"/>
          <w:lang w:bidi="mr-IN"/>
        </w:rPr>
        <w:t xml:space="preserve"> as well as English.</w:t>
      </w:r>
    </w:p>
    <w:p w14:paraId="4F598423" w14:textId="0B10DB8A" w:rsidR="00317702" w:rsidRPr="001F0465" w:rsidRDefault="00317702" w:rsidP="001F0465">
      <w:pPr>
        <w:pStyle w:val="ListParagraph"/>
        <w:numPr>
          <w:ilvl w:val="0"/>
          <w:numId w:val="2"/>
        </w:numPr>
        <w:jc w:val="both"/>
        <w:rPr>
          <w:rFonts w:eastAsia="Arial Unicode MS" w:cs="Kokila"/>
          <w:lang w:bidi="mr-IN"/>
        </w:rPr>
      </w:pPr>
      <w:r w:rsidRPr="001F0465">
        <w:rPr>
          <w:rFonts w:eastAsia="Arial Unicode MS" w:cs="Kokila"/>
          <w:lang w:bidi="mr-IN"/>
        </w:rPr>
        <w:t>Apply AI tools thoughtfully for lesson planning, question setting and preparation of study material, thereby saving valuable time.</w:t>
      </w:r>
    </w:p>
    <w:p w14:paraId="0CC193FB" w14:textId="77777777" w:rsidR="001F0465" w:rsidRPr="001F0465" w:rsidRDefault="00317702" w:rsidP="001F0465">
      <w:pPr>
        <w:pStyle w:val="ListParagraph"/>
        <w:numPr>
          <w:ilvl w:val="0"/>
          <w:numId w:val="2"/>
        </w:numPr>
        <w:jc w:val="both"/>
        <w:rPr>
          <w:rFonts w:eastAsia="Arial Unicode MS" w:cs="Kokila"/>
          <w:lang w:bidi="mr-IN"/>
        </w:rPr>
      </w:pPr>
      <w:r w:rsidRPr="001F0465">
        <w:rPr>
          <w:rFonts w:eastAsia="Arial Unicode MS" w:cs="Kokila"/>
          <w:lang w:bidi="mr-IN"/>
        </w:rPr>
        <w:t>Conduct digital assessment and provide students with immediate, individual feedback on their performance.</w:t>
      </w:r>
    </w:p>
    <w:p w14:paraId="0068F09B" w14:textId="253F6991" w:rsidR="00317702" w:rsidRPr="001F0465" w:rsidRDefault="00317702" w:rsidP="001F0465">
      <w:pPr>
        <w:pStyle w:val="ListParagraph"/>
        <w:numPr>
          <w:ilvl w:val="0"/>
          <w:numId w:val="2"/>
        </w:numPr>
        <w:jc w:val="both"/>
        <w:rPr>
          <w:rFonts w:eastAsia="Arial Unicode MS" w:cs="Kokila"/>
          <w:lang w:bidi="mr-IN"/>
        </w:rPr>
      </w:pPr>
      <w:r w:rsidRPr="001F0465">
        <w:rPr>
          <w:rFonts w:eastAsia="Arial Unicode MS" w:cs="Kokila"/>
          <w:lang w:bidi="mr-IN"/>
        </w:rPr>
        <w:t>Maintain learner records, results and school data accurately and confidently.</w:t>
      </w:r>
    </w:p>
    <w:p w14:paraId="54E3226E" w14:textId="77777777" w:rsidR="00317702" w:rsidRPr="00317702" w:rsidRDefault="00317702" w:rsidP="00317702">
      <w:pPr>
        <w:jc w:val="both"/>
        <w:rPr>
          <w:rFonts w:eastAsia="Arial Unicode MS" w:cs="Kokila"/>
          <w:lang w:bidi="mr-IN"/>
        </w:rPr>
      </w:pPr>
      <w:r w:rsidRPr="00317702">
        <w:rPr>
          <w:rFonts w:eastAsia="Arial Unicode MS" w:cs="Kokila"/>
          <w:lang w:bidi="mr-IN"/>
        </w:rPr>
        <w:t>Competence of this kind strengthens your standing as a professional. Teachers who are at ease with technology are entrusted more readily with leadership responsibilities, are selected for professional development opportunities, and are considered favourably for career advancement. Above all, they teach with renewed confidence, and their students benefit from it every day.</w:t>
      </w:r>
    </w:p>
    <w:p w14:paraId="28ACB1AD" w14:textId="21CE3DF6" w:rsidR="00317702" w:rsidRPr="00317702" w:rsidRDefault="00742EFB" w:rsidP="00317702">
      <w:pPr>
        <w:jc w:val="both"/>
        <w:rPr>
          <w:rFonts w:eastAsia="Arial Unicode MS" w:cs="Kokila"/>
          <w:lang w:bidi="mr-IN"/>
        </w:rPr>
      </w:pPr>
      <w:r w:rsidRPr="00317702">
        <w:rPr>
          <w:rFonts w:eastAsia="Arial Unicode MS" w:cs="Kokila"/>
          <w:lang w:bidi="mr-IN"/>
        </w:rPr>
        <w:t>MS-ACIT (IT for Teachers)</w:t>
      </w:r>
      <w:r>
        <w:rPr>
          <w:rFonts w:eastAsia="Arial Unicode MS" w:cs="Kokila"/>
          <w:lang w:bidi="mr-IN"/>
        </w:rPr>
        <w:t xml:space="preserve"> </w:t>
      </w:r>
      <w:r w:rsidR="00317702" w:rsidRPr="00317702">
        <w:rPr>
          <w:rFonts w:eastAsia="Arial Unicode MS" w:cs="Kokila"/>
          <w:lang w:bidi="mr-IN"/>
        </w:rPr>
        <w:t>course carries Government recognition (</w:t>
      </w:r>
      <w:r w:rsidR="00317702" w:rsidRPr="00317702">
        <w:rPr>
          <w:rFonts w:eastAsia="Arial Unicode MS" w:cs="Kokila"/>
          <w:cs/>
          <w:lang w:bidi="mr-IN"/>
        </w:rPr>
        <w:t>शासन निर्णय क्र. मातंत्र ३७००/(२२३/२०००)/तांशि-३</w:t>
      </w:r>
      <w:r w:rsidR="00317702" w:rsidRPr="00317702">
        <w:rPr>
          <w:rFonts w:eastAsia="Arial Unicode MS" w:cs="Kokila"/>
          <w:lang w:bidi="mr-IN"/>
        </w:rPr>
        <w:t xml:space="preserve">), and successful learners receive a joint certificate from MSBTE and MKCL. The duration of the course is 2 </w:t>
      </w:r>
      <w:proofErr w:type="gramStart"/>
      <w:r w:rsidR="00317702" w:rsidRPr="00317702">
        <w:rPr>
          <w:rFonts w:eastAsia="Arial Unicode MS" w:cs="Kokila"/>
          <w:lang w:bidi="mr-IN"/>
        </w:rPr>
        <w:t>months</w:t>
      </w:r>
      <w:proofErr w:type="gramEnd"/>
      <w:r w:rsidR="00317702" w:rsidRPr="00317702">
        <w:rPr>
          <w:rFonts w:eastAsia="Arial Unicode MS" w:cs="Kokila"/>
          <w:lang w:bidi="mr-IN"/>
        </w:rPr>
        <w:t xml:space="preserve"> and it is available at your nearest MS-CIT centre. For further details, please visit your nearest MS-CIT centre or the website </w:t>
      </w:r>
      <w:hyperlink r:id="rId7" w:history="1">
        <w:r w:rsidR="00317702" w:rsidRPr="00317702">
          <w:rPr>
            <w:rStyle w:val="Hyperlink"/>
            <w:rFonts w:eastAsia="Arial Unicode MS" w:cs="Kokila"/>
            <w:lang w:bidi="mr-IN"/>
          </w:rPr>
          <w:t>https://msacit.mkcl.org/</w:t>
        </w:r>
      </w:hyperlink>
      <w:r w:rsidR="00317702" w:rsidRPr="00317702">
        <w:rPr>
          <w:rFonts w:eastAsia="Arial Unicode MS" w:cs="Kokila"/>
          <w:lang w:bidi="mr-IN"/>
        </w:rPr>
        <w:t>.</w:t>
      </w:r>
    </w:p>
    <w:p w14:paraId="0429084D" w14:textId="5945AD85" w:rsidR="00317702" w:rsidRPr="00317702" w:rsidRDefault="00742EFB" w:rsidP="00317702">
      <w:pPr>
        <w:jc w:val="both"/>
        <w:rPr>
          <w:rFonts w:eastAsia="Arial Unicode MS" w:cs="Kokila"/>
          <w:lang w:bidi="mr-IN"/>
        </w:rPr>
      </w:pPr>
      <w:r>
        <w:rPr>
          <w:rFonts w:eastAsia="Arial Unicode MS" w:cs="Kokila"/>
          <w:lang w:bidi="mr-IN"/>
        </w:rPr>
        <w:t>We</w:t>
      </w:r>
      <w:r w:rsidR="00317702" w:rsidRPr="00317702">
        <w:rPr>
          <w:rFonts w:eastAsia="Arial Unicode MS" w:cs="Kokila"/>
          <w:lang w:bidi="mr-IN"/>
        </w:rPr>
        <w:t xml:space="preserve"> sincerely urge you to enrol for MS-ACIT (IT for Teachers) </w:t>
      </w:r>
      <w:r>
        <w:rPr>
          <w:rFonts w:eastAsia="Arial Unicode MS" w:cs="Kokila"/>
          <w:lang w:bidi="mr-IN"/>
        </w:rPr>
        <w:t xml:space="preserve">course </w:t>
      </w:r>
      <w:r w:rsidR="00317702" w:rsidRPr="00317702">
        <w:rPr>
          <w:rFonts w:eastAsia="Arial Unicode MS" w:cs="Kokila"/>
          <w:lang w:bidi="mr-IN"/>
        </w:rPr>
        <w:t>and to make full use of this opportunity. The effort you invest in it will return to you many times over – in the academic achievement of your students and in your own professional growth.</w:t>
      </w:r>
    </w:p>
    <w:p w14:paraId="258B3E7A" w14:textId="77777777" w:rsidR="00155FDA" w:rsidRPr="007B2E36" w:rsidRDefault="00155FDA" w:rsidP="007B2E36">
      <w:pPr>
        <w:jc w:val="both"/>
        <w:rPr>
          <w:rFonts w:ascii="Kokila" w:eastAsia="Arial Unicode MS" w:hAnsi="Kokila" w:cs="Kokila"/>
          <w:sz w:val="28"/>
          <w:szCs w:val="28"/>
          <w:cs/>
          <w:lang w:bidi="mr-IN"/>
        </w:rPr>
      </w:pPr>
    </w:p>
    <w:sectPr w:rsidR="00155FDA" w:rsidRPr="007B2E36">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2F271" w14:textId="77777777" w:rsidR="00F052CC" w:rsidRDefault="00F052CC" w:rsidP="00625C5F">
      <w:pPr>
        <w:spacing w:after="0" w:line="240" w:lineRule="auto"/>
      </w:pPr>
      <w:r>
        <w:separator/>
      </w:r>
    </w:p>
  </w:endnote>
  <w:endnote w:type="continuationSeparator" w:id="0">
    <w:p w14:paraId="630AE8B7" w14:textId="77777777" w:rsidR="00F052CC" w:rsidRDefault="00F052CC" w:rsidP="0062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7DBA" w14:textId="67932CBF" w:rsidR="00625C5F" w:rsidRDefault="00625C5F">
    <w:pPr>
      <w:pStyle w:val="Footer"/>
    </w:pPr>
    <w:r>
      <w:rPr>
        <w:noProof/>
      </w:rPr>
      <mc:AlternateContent>
        <mc:Choice Requires="wps">
          <w:drawing>
            <wp:anchor distT="0" distB="0" distL="0" distR="0" simplePos="0" relativeHeight="251659264" behindDoc="0" locked="0" layoutInCell="1" allowOverlap="1" wp14:anchorId="1428820B" wp14:editId="36F40251">
              <wp:simplePos x="635" y="635"/>
              <wp:positionH relativeFrom="page">
                <wp:align>left</wp:align>
              </wp:positionH>
              <wp:positionV relativeFrom="page">
                <wp:align>bottom</wp:align>
              </wp:positionV>
              <wp:extent cx="565150" cy="357505"/>
              <wp:effectExtent l="0" t="0" r="6350" b="0"/>
              <wp:wrapNone/>
              <wp:docPr id="1632546111"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61546868" w14:textId="7E363525"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8820B" id="_x0000_t202" coordsize="21600,21600" o:spt="202" path="m,l,21600r21600,l21600,xe">
              <v:stroke joinstyle="miter"/>
              <v:path gradientshapeok="t" o:connecttype="rect"/>
            </v:shapetype>
            <v:shape id="Text Box 2" o:spid="_x0000_s1026" type="#_x0000_t202" alt="Public" style="position:absolute;margin-left:0;margin-top:0;width:44.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" filled="f" stroked="f">
              <v:textbox style="mso-fit-shape-to-text:t" inset="20pt,0,0,15pt">
                <w:txbxContent>
                  <w:p w14:paraId="61546868" w14:textId="7E363525"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F976" w14:textId="7194BFB3" w:rsidR="00625C5F" w:rsidRDefault="00625C5F">
    <w:pPr>
      <w:pStyle w:val="Footer"/>
    </w:pPr>
    <w:r>
      <w:rPr>
        <w:noProof/>
      </w:rPr>
      <mc:AlternateContent>
        <mc:Choice Requires="wps">
          <w:drawing>
            <wp:anchor distT="0" distB="0" distL="0" distR="0" simplePos="0" relativeHeight="251660288" behindDoc="0" locked="0" layoutInCell="1" allowOverlap="1" wp14:anchorId="728B333B" wp14:editId="7BDC831B">
              <wp:simplePos x="914400" y="10071100"/>
              <wp:positionH relativeFrom="page">
                <wp:align>left</wp:align>
              </wp:positionH>
              <wp:positionV relativeFrom="page">
                <wp:align>bottom</wp:align>
              </wp:positionV>
              <wp:extent cx="565150" cy="357505"/>
              <wp:effectExtent l="0" t="0" r="6350" b="0"/>
              <wp:wrapNone/>
              <wp:docPr id="308739109"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36412467" w14:textId="7C1E6559"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B333B" id="_x0000_t202" coordsize="21600,21600" o:spt="202" path="m,l,21600r21600,l21600,xe">
              <v:stroke joinstyle="miter"/>
              <v:path gradientshapeok="t" o:connecttype="rect"/>
            </v:shapetype>
            <v:shape id="Text Box 3" o:spid="_x0000_s1027" type="#_x0000_t202" alt="Public" style="position:absolute;margin-left:0;margin-top:0;width:44.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" filled="f" stroked="f">
              <v:textbox style="mso-fit-shape-to-text:t" inset="20pt,0,0,15pt">
                <w:txbxContent>
                  <w:p w14:paraId="36412467" w14:textId="7C1E6559"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CBE4" w14:textId="239D0762" w:rsidR="00625C5F" w:rsidRDefault="00625C5F">
    <w:pPr>
      <w:pStyle w:val="Footer"/>
    </w:pPr>
    <w:r>
      <w:rPr>
        <w:noProof/>
      </w:rPr>
      <mc:AlternateContent>
        <mc:Choice Requires="wps">
          <w:drawing>
            <wp:anchor distT="0" distB="0" distL="0" distR="0" simplePos="0" relativeHeight="251658240" behindDoc="0" locked="0" layoutInCell="1" allowOverlap="1" wp14:anchorId="5A30EED3" wp14:editId="7C936719">
              <wp:simplePos x="635" y="635"/>
              <wp:positionH relativeFrom="page">
                <wp:align>left</wp:align>
              </wp:positionH>
              <wp:positionV relativeFrom="page">
                <wp:align>bottom</wp:align>
              </wp:positionV>
              <wp:extent cx="565150" cy="357505"/>
              <wp:effectExtent l="0" t="0" r="6350" b="0"/>
              <wp:wrapNone/>
              <wp:docPr id="2145886363"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1E98A405" w14:textId="60D922B7"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30EED3" id="_x0000_t202" coordsize="21600,21600" o:spt="202" path="m,l,21600r21600,l21600,xe">
              <v:stroke joinstyle="miter"/>
              <v:path gradientshapeok="t" o:connecttype="rect"/>
            </v:shapetype>
            <v:shape id="Text Box 1" o:spid="_x0000_s1028" type="#_x0000_t202" alt="Public" style="position:absolute;margin-left:0;margin-top:0;width:4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" filled="f" stroked="f">
              <v:textbox style="mso-fit-shape-to-text:t" inset="20pt,0,0,15pt">
                <w:txbxContent>
                  <w:p w14:paraId="1E98A405" w14:textId="60D922B7"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498E" w14:textId="77777777" w:rsidR="00F052CC" w:rsidRDefault="00F052CC" w:rsidP="00625C5F">
      <w:pPr>
        <w:spacing w:after="0" w:line="240" w:lineRule="auto"/>
      </w:pPr>
      <w:r>
        <w:separator/>
      </w:r>
    </w:p>
  </w:footnote>
  <w:footnote w:type="continuationSeparator" w:id="0">
    <w:p w14:paraId="3B9567A7" w14:textId="77777777" w:rsidR="00F052CC" w:rsidRDefault="00F052CC" w:rsidP="00625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70371"/>
    <w:multiLevelType w:val="hybridMultilevel"/>
    <w:tmpl w:val="5CCC6A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3D16B17"/>
    <w:multiLevelType w:val="hybridMultilevel"/>
    <w:tmpl w:val="5470DA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78274352">
    <w:abstractNumId w:val="1"/>
  </w:num>
  <w:num w:numId="2" w16cid:durableId="30771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5F"/>
    <w:rsid w:val="00155FDA"/>
    <w:rsid w:val="001F0465"/>
    <w:rsid w:val="00317702"/>
    <w:rsid w:val="0032750E"/>
    <w:rsid w:val="003D0590"/>
    <w:rsid w:val="004545E6"/>
    <w:rsid w:val="00625C5F"/>
    <w:rsid w:val="00742EFB"/>
    <w:rsid w:val="007B2E36"/>
    <w:rsid w:val="00885D75"/>
    <w:rsid w:val="008F1F01"/>
    <w:rsid w:val="009B2EAA"/>
    <w:rsid w:val="00A22191"/>
    <w:rsid w:val="00A921B8"/>
    <w:rsid w:val="00B34ECB"/>
    <w:rsid w:val="00C235C5"/>
    <w:rsid w:val="00EE4C12"/>
    <w:rsid w:val="00F052CC"/>
    <w:rsid w:val="00FC01A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F9AD"/>
  <w15:chartTrackingRefBased/>
  <w15:docId w15:val="{0F956336-FBB1-493A-9CC5-6056AA46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C5F"/>
    <w:rPr>
      <w:rFonts w:eastAsiaTheme="majorEastAsia" w:cstheme="majorBidi"/>
      <w:color w:val="272727" w:themeColor="text1" w:themeTint="D8"/>
    </w:rPr>
  </w:style>
  <w:style w:type="paragraph" w:styleId="Title">
    <w:name w:val="Title"/>
    <w:basedOn w:val="Normal"/>
    <w:next w:val="Normal"/>
    <w:link w:val="TitleChar"/>
    <w:uiPriority w:val="10"/>
    <w:qFormat/>
    <w:rsid w:val="00625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C5F"/>
    <w:pPr>
      <w:spacing w:before="160"/>
      <w:jc w:val="center"/>
    </w:pPr>
    <w:rPr>
      <w:i/>
      <w:iCs/>
      <w:color w:val="404040" w:themeColor="text1" w:themeTint="BF"/>
    </w:rPr>
  </w:style>
  <w:style w:type="character" w:customStyle="1" w:styleId="QuoteChar">
    <w:name w:val="Quote Char"/>
    <w:basedOn w:val="DefaultParagraphFont"/>
    <w:link w:val="Quote"/>
    <w:uiPriority w:val="29"/>
    <w:rsid w:val="00625C5F"/>
    <w:rPr>
      <w:i/>
      <w:iCs/>
      <w:color w:val="404040" w:themeColor="text1" w:themeTint="BF"/>
    </w:rPr>
  </w:style>
  <w:style w:type="paragraph" w:styleId="ListParagraph">
    <w:name w:val="List Paragraph"/>
    <w:basedOn w:val="Normal"/>
    <w:uiPriority w:val="34"/>
    <w:qFormat/>
    <w:rsid w:val="00625C5F"/>
    <w:pPr>
      <w:ind w:left="720"/>
      <w:contextualSpacing/>
    </w:pPr>
  </w:style>
  <w:style w:type="character" w:styleId="IntenseEmphasis">
    <w:name w:val="Intense Emphasis"/>
    <w:basedOn w:val="DefaultParagraphFont"/>
    <w:uiPriority w:val="21"/>
    <w:qFormat/>
    <w:rsid w:val="00625C5F"/>
    <w:rPr>
      <w:i/>
      <w:iCs/>
      <w:color w:val="0F4761" w:themeColor="accent1" w:themeShade="BF"/>
    </w:rPr>
  </w:style>
  <w:style w:type="paragraph" w:styleId="IntenseQuote">
    <w:name w:val="Intense Quote"/>
    <w:basedOn w:val="Normal"/>
    <w:next w:val="Normal"/>
    <w:link w:val="IntenseQuoteChar"/>
    <w:uiPriority w:val="30"/>
    <w:qFormat/>
    <w:rsid w:val="00625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C5F"/>
    <w:rPr>
      <w:i/>
      <w:iCs/>
      <w:color w:val="0F4761" w:themeColor="accent1" w:themeShade="BF"/>
    </w:rPr>
  </w:style>
  <w:style w:type="character" w:styleId="IntenseReference">
    <w:name w:val="Intense Reference"/>
    <w:basedOn w:val="DefaultParagraphFont"/>
    <w:uiPriority w:val="32"/>
    <w:qFormat/>
    <w:rsid w:val="00625C5F"/>
    <w:rPr>
      <w:b/>
      <w:bCs/>
      <w:smallCaps/>
      <w:color w:val="0F4761" w:themeColor="accent1" w:themeShade="BF"/>
      <w:spacing w:val="5"/>
    </w:rPr>
  </w:style>
  <w:style w:type="paragraph" w:styleId="Footer">
    <w:name w:val="footer"/>
    <w:basedOn w:val="Normal"/>
    <w:link w:val="FooterChar"/>
    <w:uiPriority w:val="99"/>
    <w:unhideWhenUsed/>
    <w:rsid w:val="00625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C5F"/>
  </w:style>
  <w:style w:type="character" w:styleId="Hyperlink">
    <w:name w:val="Hyperlink"/>
    <w:basedOn w:val="DefaultParagraphFont"/>
    <w:uiPriority w:val="99"/>
    <w:unhideWhenUsed/>
    <w:rsid w:val="00155FDA"/>
    <w:rPr>
      <w:color w:val="467886" w:themeColor="hyperlink"/>
      <w:u w:val="single"/>
    </w:rPr>
  </w:style>
  <w:style w:type="character" w:styleId="UnresolvedMention">
    <w:name w:val="Unresolved Mention"/>
    <w:basedOn w:val="DefaultParagraphFont"/>
    <w:uiPriority w:val="99"/>
    <w:semiHidden/>
    <w:unhideWhenUsed/>
    <w:rsid w:val="0015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1490">
      <w:bodyDiv w:val="1"/>
      <w:marLeft w:val="0"/>
      <w:marRight w:val="0"/>
      <w:marTop w:val="0"/>
      <w:marBottom w:val="0"/>
      <w:divBdr>
        <w:top w:val="none" w:sz="0" w:space="0" w:color="auto"/>
        <w:left w:val="none" w:sz="0" w:space="0" w:color="auto"/>
        <w:bottom w:val="none" w:sz="0" w:space="0" w:color="auto"/>
        <w:right w:val="none" w:sz="0" w:space="0" w:color="auto"/>
      </w:divBdr>
    </w:div>
    <w:div w:id="11688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sacit.mkc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4eeae5-b396-4051-8b6f-1c467829c16e}" enabled="1" method="Privileged" siteId="{1a2a8cea-6dab-42a4-9146-b7fedb5bcfe1}"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MKCL</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Kundan R. Ramteke</dc:creator>
  <cp:keywords/>
  <dc:description/>
  <cp:lastModifiedBy>Kundan R. Ramteke</cp:lastModifiedBy>
  <cp:revision>5</cp:revision>
  <dcterms:created xsi:type="dcterms:W3CDTF">2026-07-21T09:52:00Z</dcterms:created>
  <dcterms:modified xsi:type="dcterms:W3CDTF">2026-07-23T09:26:00Z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7fe7a09b,614ead3f,1266fc25</vt:lpwstr>
  </property>
  <property fmtid="{D5CDD505-2E9C-101B-9397-08002B2CF9AE}" pid="3" name="ClassificationContentMarkingFooterFontProps">
    <vt:lpwstr>#000000,10,Calibri</vt:lpwstr>
  </property>
  <property fmtid="{D5CDD505-2E9C-101B-9397-08002B2CF9AE}" pid="4" name="ClassificationContentMarkingFooterText">
    <vt:lpwstr>Public</vt:lpwstr>
  </property>
</Properties>
</file>